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1680"/>
        <w:spacing w:after="0"/>
        <w:tabs>
          <w:tab w:leader="none" w:pos="58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May 5, 2026 (April 29,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Georgia</w:t>
            </w:r>
          </w:p>
        </w:tc>
        <w:tc>
          <w:tcPr>
            <w:tcW w:w="33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0-3722</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58-1027114</w:t>
            </w:r>
          </w:p>
        </w:tc>
      </w:tr>
      <w:tr>
        <w:trPr>
          <w:trHeight w:val="234"/>
        </w:trPr>
        <w:tc>
          <w:tcPr>
            <w:tcW w:w="4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4370 Peachtree Road, N.E., Atlanta, Georgia</w:t>
            </w:r>
          </w:p>
        </w:tc>
        <w:tc>
          <w:tcPr>
            <w:tcW w:w="33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30319</w:t>
            </w:r>
          </w:p>
        </w:tc>
      </w:tr>
      <w:tr>
        <w:trPr>
          <w:trHeight w:val="234"/>
        </w:trPr>
        <w:tc>
          <w:tcPr>
            <w:tcW w:w="41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4"/>
        </w:trPr>
        <w:tc>
          <w:tcPr>
            <w:tcW w:w="4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6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(404) 266-5500</w:t>
            </w: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8"/>
              </w:rPr>
              <w:t>AAME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2026, J. Ross Franklin notified Atlantic American Corporation (the “Company”) of his decision to resign as Vice President, Chief Financial Officer and Secretary of the Company, effective May 27, 2026. Mr. Franklin’s decision to resign is not due to any disagreement with the Company on any matter relating to the Company’s operations, policies or practices. The Company has commenced the process to name a successor to Mr. Franklin as Chief Financial Officer.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Hilton H. Howell, Jr.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2026-05-05T15:33:20Z</dcterms:created>
  <dcterms:modified xsi:type="dcterms:W3CDTF">2026-05-05T15:33:20Z</dcterms:modified>
</cp:coreProperties>
</file>